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C7" w:rsidRDefault="001422C7" w:rsidP="001422C7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906EBA">
        <w:rPr>
          <w:rFonts w:ascii="Times New Roman" w:hAnsi="Times New Roman"/>
          <w:b/>
          <w:i/>
          <w:sz w:val="32"/>
          <w:szCs w:val="32"/>
        </w:rPr>
        <w:t>Индивидуальная диагностическая карта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1422C7" w:rsidRPr="00906EBA" w:rsidRDefault="001422C7" w:rsidP="001422C7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Ф.И.О педагога:___________________</w:t>
      </w:r>
    </w:p>
    <w:p w:rsidR="001422C7" w:rsidRDefault="001422C7" w:rsidP="001422C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06EBA">
        <w:rPr>
          <w:rFonts w:ascii="Times New Roman" w:hAnsi="Times New Roman"/>
          <w:b/>
          <w:i/>
          <w:color w:val="000000"/>
          <w:sz w:val="28"/>
          <w:szCs w:val="28"/>
        </w:rPr>
        <w:t>Способность решать педагогические ситуации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1"/>
      </w:tblGrid>
      <w:tr w:rsidR="001422C7" w:rsidRPr="00A16ECA" w:rsidTr="001422C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C7" w:rsidRPr="00A16ECA" w:rsidRDefault="001422C7" w:rsidP="00142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C7" w:rsidRPr="00A16ECA" w:rsidRDefault="001422C7" w:rsidP="00142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16ECA">
              <w:rPr>
                <w:rFonts w:ascii="Times New Roman" w:hAnsi="Times New Roman"/>
                <w:color w:val="000000"/>
              </w:rPr>
              <w:t>Высокоразвитые</w:t>
            </w:r>
          </w:p>
        </w:tc>
      </w:tr>
    </w:tbl>
    <w:p w:rsidR="001422C7" w:rsidRDefault="001422C7" w:rsidP="001422C7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1422C7" w:rsidRDefault="001422C7" w:rsidP="001422C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906EBA">
        <w:rPr>
          <w:rFonts w:ascii="Times New Roman" w:hAnsi="Times New Roman"/>
          <w:b/>
          <w:i/>
          <w:sz w:val="28"/>
          <w:szCs w:val="28"/>
        </w:rPr>
        <w:t>Рефлексивная компетентность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1"/>
      </w:tblGrid>
      <w:tr w:rsidR="001422C7" w:rsidRPr="00A16ECA" w:rsidTr="001422C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C7" w:rsidRPr="00A16ECA" w:rsidRDefault="001422C7" w:rsidP="00142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C7" w:rsidRPr="00A16ECA" w:rsidRDefault="001422C7" w:rsidP="00142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CA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</w:tr>
    </w:tbl>
    <w:p w:rsidR="001422C7" w:rsidRPr="008B60A5" w:rsidRDefault="001422C7" w:rsidP="001422C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– 144. Сумма от 112 до 144 баллов соответствует высокому уровню развития рефлексивных способностей. Сумма от 80 до 112 баллов – среднему уровню развития рефлексивных способностей. Если сумма меньше 80 баллов, то это соответствует низкому уровню развития рефлексивных способностей.</w:t>
      </w:r>
    </w:p>
    <w:p w:rsidR="001422C7" w:rsidRDefault="001422C7" w:rsidP="001422C7"/>
    <w:p w:rsidR="001422C7" w:rsidRDefault="001422C7" w:rsidP="001422C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906EBA">
        <w:rPr>
          <w:rFonts w:ascii="Times New Roman" w:hAnsi="Times New Roman"/>
          <w:b/>
          <w:i/>
          <w:sz w:val="28"/>
          <w:szCs w:val="28"/>
        </w:rPr>
        <w:t>Особенности индивидуального стиля своей педагогической деятельности</w:t>
      </w:r>
    </w:p>
    <w:p w:rsidR="001422C7" w:rsidRPr="00906EBA" w:rsidRDefault="001422C7" w:rsidP="001422C7">
      <w:pPr>
        <w:pStyle w:val="a3"/>
        <w:spacing w:after="0"/>
        <w:rPr>
          <w:rFonts w:ascii="Times New Roman" w:hAnsi="Times New Roman"/>
          <w:u w:val="single"/>
        </w:rPr>
      </w:pPr>
      <w:r w:rsidRPr="00906EBA">
        <w:rPr>
          <w:rFonts w:ascii="Times New Roman" w:hAnsi="Times New Roman"/>
          <w:u w:val="single"/>
        </w:rPr>
        <w:t>Эмоционально-методичный стиль.</w:t>
      </w:r>
    </w:p>
    <w:p w:rsidR="001422C7" w:rsidRPr="00906EBA" w:rsidRDefault="001422C7" w:rsidP="001422C7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 w:rsidRPr="00906EBA">
        <w:rPr>
          <w:rFonts w:ascii="Times New Roman" w:hAnsi="Times New Roman"/>
          <w:sz w:val="24"/>
          <w:szCs w:val="24"/>
        </w:rPr>
        <w:t>Вас отличают очень многие достоинства: высокий уровень знаний, контактность, проницательность, высокая методичность, требовательность, умение интересно преподать учебный  материал, умение активизировать учеников, возбудив у них интерес к особенностям предмета, умелое использование и варьирование форм и методов обучения.</w:t>
      </w:r>
    </w:p>
    <w:p w:rsidR="001422C7" w:rsidRPr="00906EBA" w:rsidRDefault="001422C7" w:rsidP="001422C7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 w:rsidRPr="00906EBA">
        <w:rPr>
          <w:rFonts w:ascii="Times New Roman" w:hAnsi="Times New Roman"/>
          <w:sz w:val="24"/>
          <w:szCs w:val="24"/>
        </w:rPr>
        <w:t>Однако Вам свойственны и некоторые недостатки: несколько завышенная самооценка, некоторая демонстративность, повышенная чувствительность, обусловливающие Вашу излишнюю зависимость от ситуации на уроке, настроения и подготовленности учащихся.</w:t>
      </w:r>
    </w:p>
    <w:p w:rsidR="001422C7" w:rsidRDefault="001422C7" w:rsidP="001422C7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 w:rsidRPr="00906EBA">
        <w:rPr>
          <w:rFonts w:ascii="Times New Roman" w:hAnsi="Times New Roman"/>
          <w:sz w:val="24"/>
          <w:szCs w:val="24"/>
        </w:rPr>
        <w:t>Рекомендуем Вам стараться меньше говорить на уроке, давая возможность в полной мере высказаться Вашим учащимся, не исправлять сразу неправильных ответов, а путём многочисленных уточнений, дополнений, подсказок добиваться, чтобы опрашиваемый сам исправил и оформил свой ответ. Собственные формулировки предлагайте лишь тогда, когда это действительно необходимо. По возможности старайтесь проявлять больше сдержанности.</w:t>
      </w:r>
    </w:p>
    <w:p w:rsidR="001422C7" w:rsidRDefault="001422C7" w:rsidP="001422C7">
      <w:pPr>
        <w:pStyle w:val="3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Саморазвитие учителя </w:t>
      </w:r>
    </w:p>
    <w:p w:rsidR="001422C7" w:rsidRPr="00906EBA" w:rsidRDefault="001422C7" w:rsidP="001422C7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1"/>
        <w:gridCol w:w="3443"/>
      </w:tblGrid>
      <w:tr w:rsidR="001422C7" w:rsidRPr="00A16ECA" w:rsidTr="001422C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311" w:type="dxa"/>
          </w:tcPr>
          <w:p w:rsidR="001422C7" w:rsidRPr="00A16ECA" w:rsidRDefault="001422C7" w:rsidP="001422C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65</w:t>
            </w:r>
          </w:p>
        </w:tc>
        <w:tc>
          <w:tcPr>
            <w:tcW w:w="3443" w:type="dxa"/>
          </w:tcPr>
          <w:p w:rsidR="001422C7" w:rsidRPr="00A16ECA" w:rsidRDefault="001422C7" w:rsidP="001422C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16ECA">
              <w:rPr>
                <w:rFonts w:ascii="Times New Roman" w:hAnsi="Times New Roman"/>
                <w:bCs/>
                <w:sz w:val="24"/>
              </w:rPr>
              <w:t>Активное</w:t>
            </w:r>
          </w:p>
        </w:tc>
      </w:tr>
    </w:tbl>
    <w:p w:rsidR="001422C7" w:rsidRPr="00906EBA" w:rsidRDefault="001422C7" w:rsidP="001422C7">
      <w:pPr>
        <w:spacing w:after="0"/>
        <w:contextualSpacing/>
        <w:rPr>
          <w:sz w:val="24"/>
          <w:szCs w:val="24"/>
        </w:rPr>
      </w:pPr>
    </w:p>
    <w:p w:rsidR="001422C7" w:rsidRPr="00906EBA" w:rsidRDefault="001422C7" w:rsidP="001422C7">
      <w:pPr>
        <w:pStyle w:val="4"/>
        <w:rPr>
          <w:b w:val="0"/>
          <w:bCs w:val="0"/>
          <w:color w:val="auto"/>
        </w:rPr>
      </w:pPr>
      <w:r w:rsidRPr="00906EBA">
        <w:rPr>
          <w:i w:val="0"/>
          <w:iCs w:val="0"/>
          <w:color w:val="auto"/>
        </w:rPr>
        <w:t>«Активное развитие»</w:t>
      </w:r>
      <w:r w:rsidRPr="00906EBA">
        <w:rPr>
          <w:b w:val="0"/>
          <w:bCs w:val="0"/>
          <w:color w:val="auto"/>
        </w:rPr>
        <w:t xml:space="preserve"> – 75-55 баллов;  </w:t>
      </w:r>
      <w:r w:rsidRPr="00906EBA">
        <w:rPr>
          <w:i w:val="0"/>
          <w:iCs w:val="0"/>
          <w:color w:val="auto"/>
        </w:rPr>
        <w:t>«Развитие сильно зависит от условий»</w:t>
      </w:r>
      <w:r w:rsidRPr="00906EBA">
        <w:rPr>
          <w:b w:val="0"/>
          <w:bCs w:val="0"/>
          <w:color w:val="auto"/>
        </w:rPr>
        <w:t xml:space="preserve">  -  54-36 баллов; </w:t>
      </w:r>
      <w:r w:rsidRPr="00906EBA">
        <w:rPr>
          <w:i w:val="0"/>
          <w:iCs w:val="0"/>
          <w:color w:val="auto"/>
        </w:rPr>
        <w:t xml:space="preserve"> «Остановившееся развитие</w:t>
      </w:r>
      <w:r w:rsidRPr="00906EBA">
        <w:rPr>
          <w:b w:val="0"/>
          <w:bCs w:val="0"/>
          <w:color w:val="auto"/>
        </w:rPr>
        <w:t>»  -35-15 баллов.</w:t>
      </w:r>
    </w:p>
    <w:p w:rsidR="001422C7" w:rsidRPr="00906EBA" w:rsidRDefault="001422C7" w:rsidP="001422C7"/>
    <w:p w:rsidR="00BE7E50" w:rsidRDefault="00BE7E50"/>
    <w:p w:rsidR="00085938" w:rsidRDefault="00085938"/>
    <w:p w:rsidR="00085938" w:rsidRDefault="00085938" w:rsidP="00085938">
      <w:pPr>
        <w:jc w:val="center"/>
        <w:rPr>
          <w:b/>
          <w:bCs/>
          <w:sz w:val="28"/>
        </w:rPr>
      </w:pPr>
    </w:p>
    <w:p w:rsidR="00085938" w:rsidRDefault="00085938" w:rsidP="00085938">
      <w:pPr>
        <w:spacing w:after="0"/>
        <w:contextualSpacing/>
        <w:jc w:val="center"/>
        <w:rPr>
          <w:rFonts w:ascii="Times New Roman" w:hAnsi="Times New Roman"/>
          <w:b/>
          <w:bCs/>
          <w:sz w:val="28"/>
        </w:rPr>
      </w:pPr>
      <w:r w:rsidRPr="00085938">
        <w:rPr>
          <w:rFonts w:ascii="Times New Roman" w:hAnsi="Times New Roman"/>
          <w:b/>
          <w:bCs/>
          <w:sz w:val="28"/>
        </w:rPr>
        <w:lastRenderedPageBreak/>
        <w:t>Индивидуальная</w:t>
      </w:r>
      <w:r>
        <w:rPr>
          <w:rFonts w:ascii="Times New Roman" w:hAnsi="Times New Roman"/>
          <w:b/>
          <w:bCs/>
          <w:sz w:val="28"/>
        </w:rPr>
        <w:t xml:space="preserve"> диагностическая карта педагога</w:t>
      </w:r>
    </w:p>
    <w:p w:rsidR="00085938" w:rsidRPr="00085938" w:rsidRDefault="00085938" w:rsidP="00085938">
      <w:pPr>
        <w:spacing w:after="0"/>
        <w:contextualSpacing/>
        <w:jc w:val="center"/>
        <w:rPr>
          <w:rFonts w:ascii="Times New Roman" w:hAnsi="Times New Roman"/>
          <w:b/>
          <w:bCs/>
          <w:sz w:val="28"/>
        </w:rPr>
      </w:pPr>
    </w:p>
    <w:p w:rsidR="00085938" w:rsidRPr="00085938" w:rsidRDefault="00085938" w:rsidP="00085938">
      <w:pPr>
        <w:spacing w:after="0"/>
        <w:contextualSpacing/>
        <w:rPr>
          <w:rFonts w:ascii="Times New Roman" w:hAnsi="Times New Roman"/>
          <w:b/>
          <w:bCs/>
        </w:rPr>
      </w:pPr>
      <w:r w:rsidRPr="00085938">
        <w:rPr>
          <w:rFonts w:ascii="Times New Roman" w:hAnsi="Times New Roman"/>
          <w:b/>
          <w:bCs/>
        </w:rPr>
        <w:t>Ф.И.О. __________________________________________________</w:t>
      </w:r>
    </w:p>
    <w:p w:rsidR="00085938" w:rsidRPr="00085938" w:rsidRDefault="00085938" w:rsidP="00085938">
      <w:pPr>
        <w:spacing w:after="0"/>
        <w:contextualSpacing/>
        <w:rPr>
          <w:rFonts w:ascii="Times New Roman" w:hAnsi="Times New Roman"/>
          <w:b/>
          <w:bCs/>
        </w:rPr>
      </w:pPr>
    </w:p>
    <w:p w:rsidR="00085938" w:rsidRPr="00085938" w:rsidRDefault="00085938" w:rsidP="00085938">
      <w:pPr>
        <w:spacing w:after="0"/>
        <w:contextualSpacing/>
        <w:rPr>
          <w:rFonts w:ascii="Times New Roman" w:hAnsi="Times New Roman"/>
          <w:b/>
          <w:bCs/>
        </w:rPr>
      </w:pPr>
      <w:r w:rsidRPr="00085938">
        <w:rPr>
          <w:rFonts w:ascii="Times New Roman" w:hAnsi="Times New Roman"/>
          <w:b/>
          <w:bCs/>
        </w:rPr>
        <w:t>Коммуникативные и организаторские способности:</w:t>
      </w:r>
    </w:p>
    <w:p w:rsidR="00085938" w:rsidRPr="00085938" w:rsidRDefault="00085938" w:rsidP="00085938">
      <w:pPr>
        <w:spacing w:after="0"/>
        <w:contextualSpacing/>
        <w:rPr>
          <w:rFonts w:ascii="Times New Roman" w:hAnsi="Times New Roman"/>
          <w:b/>
          <w:bCs/>
        </w:rPr>
      </w:pPr>
      <w:r w:rsidRPr="00085938">
        <w:rPr>
          <w:rFonts w:ascii="Times New Roman" w:hAnsi="Times New Roman"/>
          <w:color w:val="000000"/>
        </w:rPr>
        <w:t xml:space="preserve">И, наконец, та группа испытуемых, которая получила </w:t>
      </w:r>
      <w:r w:rsidRPr="00085938">
        <w:rPr>
          <w:rFonts w:ascii="Times New Roman" w:hAnsi="Times New Roman"/>
          <w:color w:val="000000"/>
          <w:spacing w:val="-1"/>
        </w:rPr>
        <w:t xml:space="preserve">оценку </w:t>
      </w:r>
      <w:r w:rsidRPr="00085938">
        <w:rPr>
          <w:rFonts w:ascii="Times New Roman" w:hAnsi="Times New Roman"/>
          <w:color w:val="000000"/>
          <w:spacing w:val="11"/>
        </w:rPr>
        <w:t>«5»</w:t>
      </w:r>
      <w:r w:rsidRPr="00085938">
        <w:rPr>
          <w:rFonts w:ascii="Times New Roman" w:hAnsi="Times New Roman"/>
          <w:color w:val="000000"/>
          <w:spacing w:val="-1"/>
        </w:rPr>
        <w:t>, обладает очень высоким уровнем прояв</w:t>
      </w:r>
      <w:r w:rsidRPr="00085938">
        <w:rPr>
          <w:rFonts w:ascii="Times New Roman" w:hAnsi="Times New Roman"/>
          <w:color w:val="000000"/>
          <w:spacing w:val="-5"/>
        </w:rPr>
        <w:t xml:space="preserve">ления коммуникативных и организаторских склонностей. </w:t>
      </w:r>
      <w:r w:rsidRPr="00085938">
        <w:rPr>
          <w:rFonts w:ascii="Times New Roman" w:hAnsi="Times New Roman"/>
          <w:color w:val="000000"/>
          <w:spacing w:val="-7"/>
        </w:rPr>
        <w:t>Они испытывают потребность в коммуникативной и орга</w:t>
      </w:r>
      <w:r w:rsidRPr="00085938">
        <w:rPr>
          <w:rFonts w:ascii="Times New Roman" w:hAnsi="Times New Roman"/>
          <w:color w:val="000000"/>
          <w:spacing w:val="-7"/>
        </w:rPr>
        <w:softHyphen/>
      </w:r>
      <w:r w:rsidRPr="00085938">
        <w:rPr>
          <w:rFonts w:ascii="Times New Roman" w:hAnsi="Times New Roman"/>
          <w:color w:val="000000"/>
          <w:spacing w:val="-6"/>
        </w:rPr>
        <w:t xml:space="preserve">низаторской деятельности и активно стремятся к ней. Для </w:t>
      </w:r>
      <w:r w:rsidRPr="00085938">
        <w:rPr>
          <w:rFonts w:ascii="Times New Roman" w:hAnsi="Times New Roman"/>
          <w:color w:val="000000"/>
          <w:spacing w:val="-5"/>
        </w:rPr>
        <w:t>них характерны быстрая ориентация в трудных ситуаци</w:t>
      </w:r>
      <w:r w:rsidRPr="00085938">
        <w:rPr>
          <w:rFonts w:ascii="Times New Roman" w:hAnsi="Times New Roman"/>
          <w:color w:val="000000"/>
          <w:spacing w:val="-5"/>
        </w:rPr>
        <w:softHyphen/>
      </w:r>
      <w:r w:rsidRPr="00085938">
        <w:rPr>
          <w:rFonts w:ascii="Times New Roman" w:hAnsi="Times New Roman"/>
          <w:color w:val="000000"/>
          <w:spacing w:val="-7"/>
        </w:rPr>
        <w:t>ях, непринужденность поведения в новом коллективе. Ис</w:t>
      </w:r>
      <w:r w:rsidRPr="00085938">
        <w:rPr>
          <w:rFonts w:ascii="Times New Roman" w:hAnsi="Times New Roman"/>
          <w:color w:val="000000"/>
          <w:spacing w:val="-7"/>
        </w:rPr>
        <w:softHyphen/>
      </w:r>
      <w:r w:rsidRPr="00085938">
        <w:rPr>
          <w:rFonts w:ascii="Times New Roman" w:hAnsi="Times New Roman"/>
          <w:color w:val="000000"/>
          <w:spacing w:val="-10"/>
        </w:rPr>
        <w:t>пытуемые этой группы инициативны, предпочитают в важ</w:t>
      </w:r>
      <w:r w:rsidRPr="00085938">
        <w:rPr>
          <w:rFonts w:ascii="Times New Roman" w:hAnsi="Times New Roman"/>
          <w:color w:val="000000"/>
          <w:spacing w:val="-10"/>
        </w:rPr>
        <w:softHyphen/>
      </w:r>
      <w:r w:rsidRPr="00085938">
        <w:rPr>
          <w:rFonts w:ascii="Times New Roman" w:hAnsi="Times New Roman"/>
          <w:color w:val="000000"/>
          <w:spacing w:val="-4"/>
        </w:rPr>
        <w:t xml:space="preserve">ном деле или создавшейся сложной ситуации принимать </w:t>
      </w:r>
      <w:r w:rsidRPr="00085938">
        <w:rPr>
          <w:rFonts w:ascii="Times New Roman" w:hAnsi="Times New Roman"/>
          <w:color w:val="000000"/>
          <w:spacing w:val="-9"/>
        </w:rPr>
        <w:t>самостоятельные решения, отстаивать свое мнение и доби</w:t>
      </w:r>
      <w:r w:rsidRPr="00085938">
        <w:rPr>
          <w:rFonts w:ascii="Times New Roman" w:hAnsi="Times New Roman"/>
          <w:color w:val="000000"/>
          <w:spacing w:val="-9"/>
        </w:rPr>
        <w:softHyphen/>
      </w:r>
      <w:r w:rsidRPr="00085938">
        <w:rPr>
          <w:rFonts w:ascii="Times New Roman" w:hAnsi="Times New Roman"/>
          <w:color w:val="000000"/>
          <w:spacing w:val="-5"/>
        </w:rPr>
        <w:t xml:space="preserve">ваются, чтобы оно было принято товарищами. Они могут </w:t>
      </w:r>
      <w:r w:rsidRPr="00085938">
        <w:rPr>
          <w:rFonts w:ascii="Times New Roman" w:hAnsi="Times New Roman"/>
          <w:color w:val="000000"/>
          <w:spacing w:val="-9"/>
        </w:rPr>
        <w:t>внести оживление в незнакомую компанию, любят органи</w:t>
      </w:r>
      <w:r w:rsidRPr="00085938">
        <w:rPr>
          <w:rFonts w:ascii="Times New Roman" w:hAnsi="Times New Roman"/>
          <w:color w:val="000000"/>
          <w:spacing w:val="-9"/>
        </w:rPr>
        <w:softHyphen/>
      </w:r>
      <w:r w:rsidRPr="00085938">
        <w:rPr>
          <w:rFonts w:ascii="Times New Roman" w:hAnsi="Times New Roman"/>
          <w:color w:val="000000"/>
          <w:spacing w:val="-7"/>
        </w:rPr>
        <w:t>зовывать различные игры, мероприятия, настойчивы в де</w:t>
      </w:r>
      <w:r w:rsidRPr="00085938">
        <w:rPr>
          <w:rFonts w:ascii="Times New Roman" w:hAnsi="Times New Roman"/>
          <w:color w:val="000000"/>
          <w:spacing w:val="-7"/>
        </w:rPr>
        <w:softHyphen/>
      </w:r>
      <w:r w:rsidRPr="00085938">
        <w:rPr>
          <w:rFonts w:ascii="Times New Roman" w:hAnsi="Times New Roman"/>
          <w:color w:val="000000"/>
          <w:spacing w:val="-5"/>
        </w:rPr>
        <w:t xml:space="preserve">ятельности, которая их привлекает. Они сами ищут такие </w:t>
      </w:r>
      <w:r w:rsidRPr="00085938">
        <w:rPr>
          <w:rFonts w:ascii="Times New Roman" w:hAnsi="Times New Roman"/>
          <w:color w:val="000000"/>
          <w:spacing w:val="-7"/>
        </w:rPr>
        <w:t>дела, которые бы удовлетворяли их потребность в комму</w:t>
      </w:r>
      <w:r w:rsidRPr="00085938">
        <w:rPr>
          <w:rFonts w:ascii="Times New Roman" w:hAnsi="Times New Roman"/>
          <w:color w:val="000000"/>
          <w:spacing w:val="-7"/>
        </w:rPr>
        <w:softHyphen/>
        <w:t>никативной и организаторской деятельности.</w:t>
      </w:r>
    </w:p>
    <w:p w:rsidR="00085938" w:rsidRPr="00085938" w:rsidRDefault="00085938" w:rsidP="00085938">
      <w:pPr>
        <w:spacing w:after="0"/>
        <w:contextualSpacing/>
        <w:rPr>
          <w:rFonts w:ascii="Times New Roman" w:hAnsi="Times New Roman"/>
          <w:b/>
          <w:bCs/>
        </w:rPr>
      </w:pPr>
      <w:r w:rsidRPr="00085938">
        <w:rPr>
          <w:rFonts w:ascii="Times New Roman" w:hAnsi="Times New Roman"/>
          <w:b/>
          <w:bCs/>
        </w:rPr>
        <w:t>Стили поведения в конфликтной ситуации:</w:t>
      </w:r>
    </w:p>
    <w:p w:rsidR="00085938" w:rsidRPr="00085938" w:rsidRDefault="00085938" w:rsidP="00085938">
      <w:pPr>
        <w:spacing w:after="0"/>
        <w:contextualSpacing/>
        <w:rPr>
          <w:rFonts w:ascii="Times New Roman" w:hAnsi="Times New Roman"/>
          <w:b/>
          <w:bCs/>
        </w:rPr>
      </w:pPr>
    </w:p>
    <w:p w:rsidR="00085938" w:rsidRPr="00085938" w:rsidRDefault="00085938" w:rsidP="00085938">
      <w:pPr>
        <w:shd w:val="clear" w:color="auto" w:fill="FFFFFF"/>
        <w:spacing w:after="0" w:line="348" w:lineRule="atLeast"/>
        <w:contextualSpacing/>
        <w:rPr>
          <w:rFonts w:ascii="Times New Roman" w:hAnsi="Times New Roman"/>
          <w:color w:val="333333"/>
          <w:szCs w:val="20"/>
        </w:rPr>
      </w:pPr>
      <w:r w:rsidRPr="00085938">
        <w:rPr>
          <w:rStyle w:val="a4"/>
          <w:rFonts w:ascii="Times New Roman" w:hAnsi="Times New Roman"/>
          <w:color w:val="333333"/>
        </w:rPr>
        <w:t>Избегание</w:t>
      </w:r>
      <w:r w:rsidRPr="00085938">
        <w:rPr>
          <w:rFonts w:ascii="Times New Roman" w:hAnsi="Times New Roman"/>
          <w:color w:val="333333"/>
          <w:szCs w:val="20"/>
        </w:rPr>
        <w:t xml:space="preserve"> — стиль поведения в конфликте, при котором человек игнорирует (фактически </w:t>
      </w:r>
      <w:proofErr w:type="gramStart"/>
      <w:r w:rsidRPr="00085938">
        <w:rPr>
          <w:rFonts w:ascii="Times New Roman" w:hAnsi="Times New Roman"/>
          <w:color w:val="333333"/>
          <w:szCs w:val="20"/>
        </w:rPr>
        <w:t xml:space="preserve">отрицает) </w:t>
      </w:r>
      <w:proofErr w:type="gramEnd"/>
      <w:r w:rsidRPr="00085938">
        <w:rPr>
          <w:rFonts w:ascii="Times New Roman" w:hAnsi="Times New Roman"/>
          <w:color w:val="333333"/>
          <w:szCs w:val="20"/>
        </w:rPr>
        <w:t>само наличие конфликта, считает, что разногласий нет, и поэтому воздерживается от споров, дискуссий, возражений другой стороне, не уступая и не настаивая на своем. Другими словами, человек стремится выйти из ситуации. Причин, по которым предпочтение отдается именно такому стилю, может быть несколько. Возможно, с точки зрения «избегающего», проблема не важна или настолько незначительна, что не стоит обращать на нее внимание («не нужно делать из мухи слона»). Человек может быть убежден в невозможности разрешения проблемы («у меня нет власти, сил, денег, знаний и так далее») или в бесполезности усилий («все равно это ни к чему не приведет»). Он может избегать конфликтных ситуаций, бояться проиграть или опасаться получить репутацию «скандалиста». В конце концов, человек может философски относиться к жизни и спокойно ждать: «со временем все образуется».</w:t>
      </w:r>
    </w:p>
    <w:p w:rsidR="00085938" w:rsidRPr="00085938" w:rsidRDefault="00085938" w:rsidP="00085938">
      <w:pPr>
        <w:spacing w:after="0"/>
        <w:contextualSpacing/>
        <w:rPr>
          <w:rFonts w:ascii="Times New Roman" w:hAnsi="Times New Roman"/>
          <w:b/>
          <w:bCs/>
        </w:rPr>
      </w:pPr>
    </w:p>
    <w:p w:rsidR="00085938" w:rsidRPr="00085938" w:rsidRDefault="00085938" w:rsidP="00085938">
      <w:pPr>
        <w:spacing w:after="0"/>
        <w:contextualSpacing/>
        <w:rPr>
          <w:rFonts w:ascii="Times New Roman" w:hAnsi="Times New Roman"/>
          <w:b/>
          <w:bCs/>
        </w:rPr>
      </w:pPr>
      <w:r w:rsidRPr="00085938">
        <w:rPr>
          <w:rFonts w:ascii="Times New Roman" w:hAnsi="Times New Roman"/>
          <w:b/>
          <w:bCs/>
        </w:rPr>
        <w:t>Профконсультант:</w:t>
      </w:r>
    </w:p>
    <w:p w:rsidR="00085938" w:rsidRPr="00085938" w:rsidRDefault="00085938" w:rsidP="00085938">
      <w:pPr>
        <w:spacing w:after="0"/>
        <w:contextualSpacing/>
        <w:rPr>
          <w:rFonts w:ascii="Times New Roman" w:hAnsi="Times New Roman"/>
          <w:b/>
          <w:bCs/>
        </w:rPr>
      </w:pPr>
      <w:r w:rsidRPr="00085938">
        <w:rPr>
          <w:rFonts w:ascii="Times New Roman" w:hAnsi="Times New Roman"/>
          <w:b/>
          <w:bCs/>
        </w:rPr>
        <w:t>Показатель успешности:</w:t>
      </w:r>
    </w:p>
    <w:p w:rsidR="00085938" w:rsidRPr="00085938" w:rsidRDefault="00085938" w:rsidP="00085938">
      <w:pPr>
        <w:spacing w:after="0"/>
        <w:contextualSpacing/>
        <w:rPr>
          <w:rFonts w:ascii="Times New Roman" w:hAnsi="Times New Roman"/>
        </w:rPr>
      </w:pPr>
      <w:r w:rsidRPr="00085938">
        <w:rPr>
          <w:rFonts w:ascii="Times New Roman" w:hAnsi="Times New Roman"/>
        </w:rPr>
        <w:t>Внутренняя мотивация – 6,7</w:t>
      </w:r>
    </w:p>
    <w:p w:rsidR="00085938" w:rsidRPr="00085938" w:rsidRDefault="00085938" w:rsidP="00085938">
      <w:pPr>
        <w:spacing w:after="0"/>
        <w:contextualSpacing/>
        <w:rPr>
          <w:rFonts w:ascii="Times New Roman" w:hAnsi="Times New Roman"/>
        </w:rPr>
      </w:pPr>
      <w:r w:rsidRPr="00085938">
        <w:rPr>
          <w:rFonts w:ascii="Times New Roman" w:hAnsi="Times New Roman"/>
        </w:rPr>
        <w:t>Интерес – 6,6</w:t>
      </w:r>
    </w:p>
    <w:p w:rsidR="00085938" w:rsidRPr="00085938" w:rsidRDefault="00085938" w:rsidP="00085938">
      <w:pPr>
        <w:spacing w:after="0"/>
        <w:contextualSpacing/>
        <w:rPr>
          <w:rFonts w:ascii="Times New Roman" w:hAnsi="Times New Roman"/>
        </w:rPr>
      </w:pPr>
      <w:r w:rsidRPr="00085938">
        <w:rPr>
          <w:rFonts w:ascii="Times New Roman" w:hAnsi="Times New Roman"/>
        </w:rPr>
        <w:t>Помощь людям – 7,4</w:t>
      </w:r>
    </w:p>
    <w:p w:rsidR="00085938" w:rsidRPr="00085938" w:rsidRDefault="00085938" w:rsidP="00085938">
      <w:pPr>
        <w:spacing w:after="0"/>
        <w:contextualSpacing/>
        <w:rPr>
          <w:rFonts w:ascii="Times New Roman" w:hAnsi="Times New Roman"/>
        </w:rPr>
      </w:pPr>
      <w:r w:rsidRPr="00085938">
        <w:rPr>
          <w:rFonts w:ascii="Times New Roman" w:hAnsi="Times New Roman"/>
        </w:rPr>
        <w:t>Служение – 6,6</w:t>
      </w:r>
    </w:p>
    <w:p w:rsidR="00085938" w:rsidRPr="00085938" w:rsidRDefault="00085938" w:rsidP="00085938">
      <w:pPr>
        <w:spacing w:after="0"/>
        <w:contextualSpacing/>
        <w:rPr>
          <w:rFonts w:ascii="Times New Roman" w:hAnsi="Times New Roman"/>
        </w:rPr>
      </w:pPr>
      <w:r w:rsidRPr="00085938">
        <w:rPr>
          <w:rFonts w:ascii="Times New Roman" w:hAnsi="Times New Roman"/>
        </w:rPr>
        <w:t>Общение – 7,9</w:t>
      </w:r>
    </w:p>
    <w:p w:rsidR="00085938" w:rsidRPr="00085938" w:rsidRDefault="00085938" w:rsidP="00085938">
      <w:pPr>
        <w:spacing w:after="0"/>
        <w:contextualSpacing/>
        <w:rPr>
          <w:rFonts w:ascii="Times New Roman" w:hAnsi="Times New Roman"/>
        </w:rPr>
      </w:pPr>
      <w:r w:rsidRPr="00085938">
        <w:rPr>
          <w:rFonts w:ascii="Times New Roman" w:hAnsi="Times New Roman"/>
        </w:rPr>
        <w:t>Включенность – 7,8</w:t>
      </w:r>
    </w:p>
    <w:p w:rsidR="00085938" w:rsidRPr="00085938" w:rsidRDefault="00085938" w:rsidP="00085938">
      <w:pPr>
        <w:spacing w:after="0"/>
        <w:contextualSpacing/>
        <w:rPr>
          <w:rFonts w:ascii="Times New Roman" w:hAnsi="Times New Roman"/>
          <w:b/>
          <w:bCs/>
        </w:rPr>
      </w:pPr>
      <w:r w:rsidRPr="00085938">
        <w:rPr>
          <w:rFonts w:ascii="Times New Roman" w:hAnsi="Times New Roman"/>
          <w:b/>
          <w:bCs/>
        </w:rPr>
        <w:t>Точки роста:</w:t>
      </w:r>
    </w:p>
    <w:p w:rsidR="00085938" w:rsidRPr="00085938" w:rsidRDefault="00085938" w:rsidP="00085938">
      <w:pPr>
        <w:spacing w:after="0"/>
        <w:contextualSpacing/>
        <w:rPr>
          <w:rFonts w:ascii="Times New Roman" w:hAnsi="Times New Roman"/>
        </w:rPr>
      </w:pPr>
      <w:r w:rsidRPr="00085938">
        <w:rPr>
          <w:rFonts w:ascii="Times New Roman" w:hAnsi="Times New Roman"/>
        </w:rPr>
        <w:t>Творчество – 1,2</w:t>
      </w:r>
    </w:p>
    <w:p w:rsidR="00085938" w:rsidRPr="00085938" w:rsidRDefault="00085938" w:rsidP="00085938">
      <w:pPr>
        <w:spacing w:after="0"/>
        <w:contextualSpacing/>
        <w:rPr>
          <w:rFonts w:ascii="Times New Roman" w:hAnsi="Times New Roman"/>
        </w:rPr>
      </w:pPr>
      <w:r w:rsidRPr="00085938">
        <w:rPr>
          <w:rFonts w:ascii="Times New Roman" w:hAnsi="Times New Roman"/>
        </w:rPr>
        <w:t>Руководство – 2,8</w:t>
      </w:r>
    </w:p>
    <w:p w:rsidR="00085938" w:rsidRPr="00085938" w:rsidRDefault="00085938" w:rsidP="00085938">
      <w:pPr>
        <w:spacing w:after="0"/>
        <w:contextualSpacing/>
        <w:rPr>
          <w:rFonts w:ascii="Times New Roman" w:hAnsi="Times New Roman"/>
        </w:rPr>
      </w:pPr>
      <w:r w:rsidRPr="00085938">
        <w:rPr>
          <w:rFonts w:ascii="Times New Roman" w:hAnsi="Times New Roman"/>
        </w:rPr>
        <w:t>Социальная желательность – 3,2</w:t>
      </w:r>
    </w:p>
    <w:p w:rsidR="00085938" w:rsidRDefault="00085938" w:rsidP="00085938"/>
    <w:p w:rsidR="00085938" w:rsidRDefault="00085938"/>
    <w:sectPr w:rsidR="00085938" w:rsidSect="000859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200"/>
    <w:multiLevelType w:val="hybridMultilevel"/>
    <w:tmpl w:val="89F2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grammar="clean"/>
  <w:defaultTabStop w:val="708"/>
  <w:characterSpacingControl w:val="doNotCompress"/>
  <w:compat/>
  <w:rsids>
    <w:rsidRoot w:val="001422C7"/>
    <w:rsid w:val="00085938"/>
    <w:rsid w:val="000B5FC5"/>
    <w:rsid w:val="001422C7"/>
    <w:rsid w:val="00B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C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422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2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22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22C7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1422C7"/>
    <w:pPr>
      <w:ind w:left="720"/>
      <w:contextualSpacing/>
    </w:pPr>
  </w:style>
  <w:style w:type="character" w:styleId="a4">
    <w:name w:val="Strong"/>
    <w:basedOn w:val="a0"/>
    <w:qFormat/>
    <w:rsid w:val="000859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Солерудниковская гимназия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2</cp:revision>
  <dcterms:created xsi:type="dcterms:W3CDTF">2013-12-05T06:43:00Z</dcterms:created>
  <dcterms:modified xsi:type="dcterms:W3CDTF">2013-12-05T06:43:00Z</dcterms:modified>
</cp:coreProperties>
</file>